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763"/>
        <w:gridCol w:w="7851"/>
      </w:tblGrid>
      <w:tr w:rsidR="00D8285D" w:rsidRPr="005B7C0F" w:rsidTr="008605A6">
        <w:tc>
          <w:tcPr>
            <w:tcW w:w="7763" w:type="dxa"/>
          </w:tcPr>
          <w:p w:rsidR="00D8285D" w:rsidRPr="005B7C0F" w:rsidRDefault="00D8285D" w:rsidP="00D8285D">
            <w:pPr>
              <w:jc w:val="left"/>
              <w:rPr>
                <w:sz w:val="24"/>
              </w:rPr>
            </w:pPr>
            <w:r w:rsidRPr="005B7C0F">
              <w:rPr>
                <w:sz w:val="24"/>
              </w:rPr>
              <w:t xml:space="preserve"> </w:t>
            </w: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  <w:tbl>
            <w:tblPr>
              <w:tblW w:w="2691" w:type="dxa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990"/>
              <w:gridCol w:w="1701"/>
            </w:tblGrid>
            <w:tr w:rsidR="00D8285D" w:rsidRPr="005B7C0F" w:rsidTr="006C388D">
              <w:trPr>
                <w:trHeight w:val="1811"/>
              </w:trPr>
              <w:tc>
                <w:tcPr>
                  <w:tcW w:w="990" w:type="dxa"/>
                  <w:vMerge w:val="restart"/>
                  <w:tcBorders>
                    <w:top w:val="single" w:sz="4" w:space="0" w:color="000000"/>
                    <w:left w:val="single" w:sz="2" w:space="0" w:color="836967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center"/>
                </w:tcPr>
                <w:p w:rsidR="00D8285D" w:rsidRPr="005B7C0F" w:rsidRDefault="00D8285D" w:rsidP="00D8285D">
                  <w:pPr>
                    <w:ind w:left="113" w:right="113"/>
                    <w:rPr>
                      <w:sz w:val="24"/>
                    </w:rPr>
                  </w:pPr>
                  <w:r w:rsidRPr="005B7C0F">
                    <w:rPr>
                      <w:sz w:val="24"/>
                    </w:rPr>
                    <w:t>KUPONKI SZCZĘŚCIA EKOLOGIA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2" w:space="0" w:color="836967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D8285D" w:rsidRPr="005B7C0F" w:rsidRDefault="00D8285D" w:rsidP="00D8285D">
                  <w:pPr>
                    <w:rPr>
                      <w:sz w:val="24"/>
                    </w:rPr>
                  </w:pPr>
                </w:p>
                <w:p w:rsidR="00D8285D" w:rsidRPr="005B7C0F" w:rsidRDefault="00D8285D" w:rsidP="00D8285D">
                  <w:pPr>
                    <w:rPr>
                      <w:sz w:val="24"/>
                    </w:rPr>
                  </w:pPr>
                </w:p>
                <w:p w:rsidR="00D8285D" w:rsidRPr="005B7C0F" w:rsidRDefault="00D8285D" w:rsidP="00D8285D">
                  <w:pPr>
                    <w:rPr>
                      <w:sz w:val="24"/>
                    </w:rPr>
                  </w:pPr>
                  <w:r w:rsidRPr="005B7C0F">
                    <w:rPr>
                      <w:sz w:val="24"/>
                    </w:rPr>
                    <w:object w:dxaOrig="1785" w:dyaOrig="18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i1025" type="#_x0000_t75" style="width:63.65pt;height:64.45pt;visibility:visible;mso-wrap-style:square" o:ole="">
                        <v:imagedata r:id="rId5" o:title=""/>
                      </v:shape>
                      <o:OLEObject Type="Embed" ProgID="StaticDib" ShapeID="Picture 10" DrawAspect="Content" ObjectID="_1482849260" r:id="rId6"/>
                    </w:object>
                  </w:r>
                </w:p>
                <w:p w:rsidR="00D8285D" w:rsidRPr="005B7C0F" w:rsidRDefault="00D8285D" w:rsidP="00D8285D">
                  <w:pPr>
                    <w:rPr>
                      <w:sz w:val="24"/>
                    </w:rPr>
                  </w:pPr>
                </w:p>
              </w:tc>
            </w:tr>
            <w:tr w:rsidR="00D8285D" w:rsidRPr="005B7C0F" w:rsidTr="006C388D">
              <w:trPr>
                <w:trHeight w:val="1811"/>
              </w:trPr>
              <w:tc>
                <w:tcPr>
                  <w:tcW w:w="990" w:type="dxa"/>
                  <w:vMerge/>
                  <w:tcBorders>
                    <w:top w:val="single" w:sz="4" w:space="0" w:color="000000"/>
                    <w:left w:val="single" w:sz="2" w:space="0" w:color="836967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8285D" w:rsidRPr="005B7C0F" w:rsidRDefault="00D8285D" w:rsidP="00DC21D8">
                  <w:pPr>
                    <w:spacing w:after="200" w:line="276" w:lineRule="auto"/>
                    <w:rPr>
                      <w:sz w:val="24"/>
                    </w:rPr>
                  </w:pPr>
                  <w:r w:rsidRPr="005B7C0F">
                    <w:rPr>
                      <w:rFonts w:eastAsia="Calibri" w:cs="Calibri"/>
                      <w:sz w:val="24"/>
                    </w:rPr>
                    <w:t xml:space="preserve">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2" w:space="0" w:color="836967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8285D" w:rsidRPr="005B7C0F" w:rsidRDefault="00D8285D" w:rsidP="00DC21D8">
                  <w:pPr>
                    <w:rPr>
                      <w:sz w:val="24"/>
                    </w:rPr>
                  </w:pPr>
                  <w:r w:rsidRPr="005B7C0F">
                    <w:rPr>
                      <w:rFonts w:eastAsia="Calibri" w:cs="Calibri"/>
                      <w:sz w:val="24"/>
                    </w:rPr>
                    <w:t>Grudzień 2014</w:t>
                  </w:r>
                </w:p>
              </w:tc>
            </w:tr>
          </w:tbl>
          <w:p w:rsidR="00D8285D" w:rsidRPr="005B7C0F" w:rsidRDefault="00D8285D" w:rsidP="00D8285D">
            <w:pPr>
              <w:jc w:val="left"/>
              <w:rPr>
                <w:sz w:val="24"/>
              </w:rPr>
            </w:pPr>
          </w:p>
        </w:tc>
        <w:tc>
          <w:tcPr>
            <w:tcW w:w="7851" w:type="dxa"/>
          </w:tcPr>
          <w:p w:rsidR="00D8285D" w:rsidRPr="005B7C0F" w:rsidRDefault="00D8285D" w:rsidP="00D8285D">
            <w:pPr>
              <w:spacing w:line="276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color w:val="92D050"/>
                <w:sz w:val="96"/>
              </w:rPr>
              <w:t>Ekologia</w:t>
            </w:r>
          </w:p>
          <w:p w:rsidR="00D8285D" w:rsidRPr="005B7C0F" w:rsidRDefault="00D8285D" w:rsidP="00D8285D">
            <w:pPr>
              <w:spacing w:line="276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color w:val="92D050"/>
                <w:sz w:val="56"/>
              </w:rPr>
              <w:t>Ratuj z nami Ziemię!</w:t>
            </w:r>
          </w:p>
          <w:p w:rsidR="00D8285D" w:rsidRPr="005B7C0F" w:rsidRDefault="00D8285D" w:rsidP="00D8285D">
            <w:pPr>
              <w:rPr>
                <w:rFonts w:eastAsia="Calibri" w:cs="Calibri"/>
                <w:b/>
                <w:sz w:val="20"/>
              </w:rPr>
            </w:pPr>
            <w:r w:rsidRPr="005B7C0F">
              <w:rPr>
                <w:rFonts w:eastAsia="Calibri" w:cs="Calibri"/>
                <w:b/>
                <w:sz w:val="20"/>
              </w:rPr>
              <w:t>GAZETKA EKOLOGICZNA ZIELONEGO PATROLU 16</w:t>
            </w:r>
          </w:p>
          <w:p w:rsidR="00D8285D" w:rsidRPr="005B7C0F" w:rsidRDefault="00D8285D" w:rsidP="00D8285D">
            <w:pPr>
              <w:rPr>
                <w:b/>
                <w:sz w:val="20"/>
              </w:rPr>
            </w:pPr>
            <w:r w:rsidRPr="005B7C0F">
              <w:rPr>
                <w:rFonts w:eastAsia="Calibri" w:cs="Calibri"/>
                <w:b/>
                <w:sz w:val="20"/>
              </w:rPr>
              <w:t xml:space="preserve">GIMNAZJUM NR 7 W KIELCACH </w:t>
            </w:r>
          </w:p>
          <w:p w:rsidR="00D8285D" w:rsidRPr="005B7C0F" w:rsidRDefault="00D8285D" w:rsidP="00D8285D">
            <w:pPr>
              <w:spacing w:after="200"/>
              <w:rPr>
                <w:sz w:val="24"/>
              </w:rPr>
            </w:pPr>
            <w:r w:rsidRPr="005B7C0F">
              <w:rPr>
                <w:rFonts w:eastAsia="Calibri" w:cs="Calibri"/>
                <w:sz w:val="24"/>
              </w:rPr>
              <w:t xml:space="preserve">                      </w:t>
            </w:r>
          </w:p>
          <w:p w:rsidR="00D8285D" w:rsidRPr="005B7C0F" w:rsidRDefault="00D8285D" w:rsidP="00D8285D">
            <w:pPr>
              <w:spacing w:after="200"/>
              <w:rPr>
                <w:sz w:val="24"/>
              </w:rPr>
            </w:pPr>
            <w:r w:rsidRPr="005B7C0F">
              <w:rPr>
                <w:sz w:val="24"/>
              </w:rPr>
              <w:object w:dxaOrig="4124" w:dyaOrig="2745">
                <v:shape id="Picture 1" o:spid="_x0000_i1026" type="#_x0000_t75" style="width:115.55pt;height:77pt;visibility:visible;mso-wrap-style:square" o:ole="">
                  <v:imagedata r:id="rId7" o:title=""/>
                </v:shape>
                <o:OLEObject Type="Embed" ProgID="StaticDib" ShapeID="Picture 1" DrawAspect="Content" ObjectID="_1482849261" r:id="rId8"/>
              </w:object>
            </w:r>
          </w:p>
          <w:p w:rsidR="00D8285D" w:rsidRPr="005B7C0F" w:rsidRDefault="00D8285D" w:rsidP="00D8285D">
            <w:pPr>
              <w:spacing w:after="200"/>
              <w:rPr>
                <w:sz w:val="24"/>
              </w:rPr>
            </w:pPr>
          </w:p>
          <w:p w:rsidR="00D8285D" w:rsidRPr="005B7C0F" w:rsidRDefault="00D8285D" w:rsidP="00D8285D">
            <w:pPr>
              <w:spacing w:after="200"/>
              <w:rPr>
                <w:sz w:val="24"/>
              </w:rPr>
            </w:pPr>
            <w:r w:rsidRPr="005B7C0F">
              <w:rPr>
                <w:sz w:val="24"/>
              </w:rPr>
              <w:object w:dxaOrig="4229" w:dyaOrig="2685">
                <v:shape id="Picture 2" o:spid="_x0000_i1027" type="#_x0000_t75" style="width:108.85pt;height:70.35pt;visibility:visible;mso-wrap-style:square" o:ole="">
                  <v:imagedata r:id="rId9" o:title=""/>
                </v:shape>
                <o:OLEObject Type="Embed" ProgID="StaticDib" ShapeID="Picture 2" DrawAspect="Content" ObjectID="_1482849262" r:id="rId10"/>
              </w:object>
            </w:r>
          </w:p>
          <w:p w:rsidR="00D8285D" w:rsidRPr="005B7C0F" w:rsidRDefault="00D8285D" w:rsidP="00D8285D">
            <w:pPr>
              <w:spacing w:after="200"/>
              <w:rPr>
                <w:sz w:val="24"/>
              </w:rPr>
            </w:pPr>
          </w:p>
          <w:p w:rsidR="00D8285D" w:rsidRPr="005B7C0F" w:rsidRDefault="00D8285D" w:rsidP="00D8285D">
            <w:pPr>
              <w:spacing w:after="200"/>
              <w:rPr>
                <w:sz w:val="24"/>
              </w:rPr>
            </w:pPr>
            <w:r w:rsidRPr="005B7C0F">
              <w:rPr>
                <w:sz w:val="24"/>
              </w:rPr>
              <w:object w:dxaOrig="3840" w:dyaOrig="2955">
                <v:shape id="Picture 3" o:spid="_x0000_i1028" type="#_x0000_t75" style="width:119.7pt;height:92.1pt;visibility:visible;mso-wrap-style:square" o:ole="">
                  <v:imagedata r:id="rId11" o:title=""/>
                </v:shape>
                <o:OLEObject Type="Embed" ProgID="StaticDib" ShapeID="Picture 3" DrawAspect="Content" ObjectID="_1482849263" r:id="rId12"/>
              </w:object>
            </w:r>
          </w:p>
          <w:p w:rsidR="00D8285D" w:rsidRPr="005B7C0F" w:rsidRDefault="00D8285D" w:rsidP="00D8285D">
            <w:pPr>
              <w:spacing w:after="200"/>
              <w:rPr>
                <w:sz w:val="24"/>
              </w:rPr>
            </w:pPr>
          </w:p>
          <w:p w:rsidR="00D8285D" w:rsidRPr="005B7C0F" w:rsidRDefault="00D8285D" w:rsidP="005B7C0F">
            <w:pPr>
              <w:spacing w:after="200" w:line="276" w:lineRule="auto"/>
              <w:rPr>
                <w:sz w:val="16"/>
              </w:rPr>
            </w:pPr>
            <w:r w:rsidRPr="005B7C0F">
              <w:rPr>
                <w:rFonts w:ascii="Times New Roman" w:hAnsi="Times New Roman"/>
                <w:sz w:val="28"/>
              </w:rPr>
              <w:t>Grudzień 2014                                            1.50 zł</w:t>
            </w:r>
          </w:p>
        </w:tc>
      </w:tr>
      <w:tr w:rsidR="00D8285D" w:rsidRPr="005B7C0F" w:rsidTr="008605A6">
        <w:tc>
          <w:tcPr>
            <w:tcW w:w="7763" w:type="dxa"/>
          </w:tcPr>
          <w:p w:rsidR="00D8285D" w:rsidRPr="005B7C0F" w:rsidRDefault="00D8285D" w:rsidP="00D8285D">
            <w:pPr>
              <w:spacing w:after="200" w:line="276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b/>
                <w:i/>
                <w:sz w:val="52"/>
              </w:rPr>
              <w:lastRenderedPageBreak/>
              <w:t>W tym numerze:</w:t>
            </w:r>
          </w:p>
          <w:p w:rsidR="00D8285D" w:rsidRPr="005B7C0F" w:rsidRDefault="00D8285D" w:rsidP="00D8285D">
            <w:pPr>
              <w:spacing w:line="360" w:lineRule="auto"/>
              <w:jc w:val="both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- Historia ochrony przyrody w Polsce,</w:t>
            </w:r>
          </w:p>
          <w:p w:rsidR="00D8285D" w:rsidRPr="005B7C0F" w:rsidRDefault="00D8285D" w:rsidP="00D8285D">
            <w:pPr>
              <w:spacing w:line="360" w:lineRule="auto"/>
              <w:jc w:val="both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- Formy ochrony przyrody w Polsce,</w:t>
            </w:r>
          </w:p>
          <w:p w:rsidR="00D8285D" w:rsidRPr="005B7C0F" w:rsidRDefault="00D8285D" w:rsidP="00D8285D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 w:rsidRPr="005B7C0F">
              <w:rPr>
                <w:rFonts w:ascii="Times New Roman" w:hAnsi="Times New Roman"/>
                <w:sz w:val="24"/>
              </w:rPr>
              <w:t>- Cele ochrony przyrody ,</w:t>
            </w:r>
          </w:p>
          <w:p w:rsidR="00D8285D" w:rsidRPr="005B7C0F" w:rsidRDefault="00D8285D" w:rsidP="00D8285D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 w:rsidRPr="005B7C0F">
              <w:rPr>
                <w:rFonts w:ascii="Times New Roman" w:hAnsi="Times New Roman"/>
                <w:sz w:val="24"/>
              </w:rPr>
              <w:t>- Rebus</w:t>
            </w:r>
          </w:p>
          <w:p w:rsidR="00D8285D" w:rsidRPr="005B7C0F" w:rsidRDefault="00D8285D" w:rsidP="00D8285D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 w:rsidRPr="005B7C0F">
              <w:rPr>
                <w:rFonts w:ascii="Times New Roman" w:hAnsi="Times New Roman"/>
                <w:sz w:val="24"/>
              </w:rPr>
              <w:t>- Kuponik szczęścia;</w:t>
            </w:r>
          </w:p>
          <w:p w:rsidR="00D8285D" w:rsidRPr="005B7C0F" w:rsidRDefault="00D8285D" w:rsidP="00D8285D">
            <w:pPr>
              <w:spacing w:after="200" w:line="276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b/>
                <w:i/>
                <w:sz w:val="32"/>
              </w:rPr>
              <w:t>Konkursy:</w:t>
            </w:r>
          </w:p>
          <w:p w:rsidR="00D8285D" w:rsidRPr="005B7C0F" w:rsidRDefault="00D8285D" w:rsidP="00D8285D">
            <w:pPr>
              <w:spacing w:line="276" w:lineRule="auto"/>
              <w:rPr>
                <w:sz w:val="20"/>
              </w:rPr>
            </w:pPr>
            <w:r w:rsidRPr="005B7C0F">
              <w:rPr>
                <w:rFonts w:ascii="Century Gothic" w:eastAsia="Century Gothic" w:hAnsi="Century Gothic" w:cs="Century Gothic"/>
                <w:b/>
                <w:color w:val="00B050"/>
                <w:sz w:val="24"/>
              </w:rPr>
              <w:t>Zielony Patrol zaprasza wszystkich uczniów do udziału</w:t>
            </w:r>
            <w:r w:rsidRPr="005B7C0F">
              <w:rPr>
                <w:rFonts w:ascii="Century Gothic" w:eastAsia="Century Gothic" w:hAnsi="Century Gothic" w:cs="Century Gothic"/>
                <w:b/>
                <w:color w:val="00B050"/>
                <w:sz w:val="24"/>
              </w:rPr>
              <w:br/>
              <w:t xml:space="preserve"> w konkursach wewnątrzszkolnych:</w:t>
            </w:r>
          </w:p>
          <w:p w:rsidR="00D8285D" w:rsidRPr="005B7C0F" w:rsidRDefault="00D8285D" w:rsidP="00D8285D">
            <w:pPr>
              <w:spacing w:line="360" w:lineRule="auto"/>
              <w:jc w:val="both"/>
              <w:rPr>
                <w:sz w:val="20"/>
              </w:rPr>
            </w:pPr>
          </w:p>
          <w:p w:rsidR="00D8285D" w:rsidRPr="005B7C0F" w:rsidRDefault="00D8285D" w:rsidP="00D8285D">
            <w:pPr>
              <w:spacing w:line="360" w:lineRule="auto"/>
              <w:jc w:val="both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1. Rezerwaty Kielc (styczeń)- konkurs testowy.</w:t>
            </w:r>
          </w:p>
          <w:p w:rsidR="00D8285D" w:rsidRPr="005B7C0F" w:rsidRDefault="00D8285D" w:rsidP="00D8285D">
            <w:pPr>
              <w:spacing w:line="480" w:lineRule="auto"/>
              <w:jc w:val="both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2. Woda jest życiem (marzec)- konkurs testowy.</w:t>
            </w:r>
          </w:p>
          <w:p w:rsidR="00D8285D" w:rsidRPr="005B7C0F" w:rsidRDefault="00D8285D" w:rsidP="00D8285D">
            <w:pPr>
              <w:spacing w:line="276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b/>
                <w:i/>
                <w:sz w:val="28"/>
              </w:rPr>
              <w:t>Osoby zainteresowane prosimy kontakt</w:t>
            </w:r>
            <w:r w:rsidRPr="005B7C0F">
              <w:rPr>
                <w:rFonts w:ascii="Times New Roman" w:hAnsi="Times New Roman"/>
                <w:b/>
                <w:i/>
                <w:sz w:val="28"/>
              </w:rPr>
              <w:br/>
            </w:r>
            <w:r w:rsidRPr="005B7C0F">
              <w:rPr>
                <w:rFonts w:ascii="Times New Roman" w:hAnsi="Times New Roman"/>
                <w:b/>
                <w:i/>
                <w:sz w:val="28"/>
                <w:u w:val="single"/>
              </w:rPr>
              <w:t xml:space="preserve"> z p. A. Pawelec lub p. A. Kwiecień</w:t>
            </w:r>
          </w:p>
          <w:p w:rsidR="00D8285D" w:rsidRPr="005B7C0F" w:rsidRDefault="00D8285D" w:rsidP="00D8285D">
            <w:pPr>
              <w:spacing w:line="276" w:lineRule="auto"/>
              <w:rPr>
                <w:sz w:val="20"/>
              </w:rPr>
            </w:pPr>
          </w:p>
          <w:p w:rsidR="00D8285D" w:rsidRPr="005B7C0F" w:rsidRDefault="00D8285D" w:rsidP="00D8285D">
            <w:pPr>
              <w:spacing w:line="276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b/>
                <w:i/>
                <w:sz w:val="28"/>
              </w:rPr>
              <w:t>W każdym konkursie zostaną nagrodzone najlepsze prace.</w:t>
            </w:r>
          </w:p>
          <w:p w:rsidR="00D8285D" w:rsidRPr="005B7C0F" w:rsidRDefault="00D8285D" w:rsidP="00D8285D">
            <w:pPr>
              <w:spacing w:line="276" w:lineRule="auto"/>
              <w:rPr>
                <w:sz w:val="20"/>
              </w:rPr>
            </w:pPr>
          </w:p>
          <w:p w:rsidR="00D8285D" w:rsidRPr="005B7C0F" w:rsidRDefault="00D8285D" w:rsidP="00D8285D">
            <w:pPr>
              <w:spacing w:line="276" w:lineRule="auto"/>
              <w:rPr>
                <w:sz w:val="18"/>
              </w:rPr>
            </w:pPr>
            <w:r w:rsidRPr="005B7C0F">
              <w:rPr>
                <w:rFonts w:ascii="Times New Roman" w:hAnsi="Times New Roman"/>
                <w:color w:val="943634"/>
                <w:sz w:val="24"/>
              </w:rPr>
              <w:t>DYPLOM I NAGRODĘ ZWYCIĘZCY OTRZYMAJĄ PODCZAS UROCZYSTEGO ZAKOŃCZENIA ROKU SZKOLNEGO</w:t>
            </w:r>
          </w:p>
          <w:p w:rsidR="00D8285D" w:rsidRPr="005B7C0F" w:rsidRDefault="00D8285D" w:rsidP="00D8285D">
            <w:pPr>
              <w:spacing w:line="276" w:lineRule="auto"/>
              <w:rPr>
                <w:sz w:val="20"/>
              </w:rPr>
            </w:pPr>
          </w:p>
          <w:p w:rsidR="00D8285D" w:rsidRPr="005B7C0F" w:rsidRDefault="00D8285D" w:rsidP="00D8285D">
            <w:pPr>
              <w:spacing w:after="200" w:line="276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b/>
                <w:i/>
                <w:sz w:val="32"/>
              </w:rPr>
              <w:t>Zbiórka surowców wtórnych</w:t>
            </w:r>
          </w:p>
          <w:p w:rsidR="00D8285D" w:rsidRPr="006C388D" w:rsidRDefault="00D8285D" w:rsidP="006C388D">
            <w:pPr>
              <w:spacing w:after="200" w:line="276" w:lineRule="auto"/>
              <w:jc w:val="both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Jak co roku, uczymy się dbać o nasze środowisko. W tym celu organizujemy całoroczną zbiórkę surowców wtórnych: baterii, puszek, makulatury. Zachęcamy wszystkich gimnazjalistów do włączenia się w akcję.</w:t>
            </w:r>
          </w:p>
        </w:tc>
        <w:tc>
          <w:tcPr>
            <w:tcW w:w="7851" w:type="dxa"/>
          </w:tcPr>
          <w:p w:rsidR="00D8285D" w:rsidRPr="005B7C0F" w:rsidRDefault="00D8285D" w:rsidP="00D8285D">
            <w:pPr>
              <w:rPr>
                <w:sz w:val="14"/>
              </w:rPr>
            </w:pPr>
            <w:r w:rsidRPr="005B7C0F">
              <w:rPr>
                <w:rFonts w:ascii="Times New Roman" w:hAnsi="Times New Roman"/>
                <w:b/>
                <w:i/>
                <w:color w:val="4F6228"/>
                <w:sz w:val="44"/>
                <w:u w:val="single"/>
              </w:rPr>
              <w:t xml:space="preserve">Historia ochrony przyrody </w:t>
            </w:r>
            <w:r w:rsidRPr="005B7C0F">
              <w:rPr>
                <w:rFonts w:ascii="Times New Roman" w:hAnsi="Times New Roman"/>
                <w:b/>
                <w:i/>
                <w:color w:val="4F6228"/>
                <w:sz w:val="44"/>
                <w:u w:val="single"/>
              </w:rPr>
              <w:br/>
              <w:t xml:space="preserve"> w Polsce</w:t>
            </w:r>
          </w:p>
          <w:p w:rsidR="00D8285D" w:rsidRPr="005B7C0F" w:rsidRDefault="00D8285D" w:rsidP="00D8285D">
            <w:pPr>
              <w:rPr>
                <w:sz w:val="20"/>
              </w:rPr>
            </w:pPr>
          </w:p>
          <w:p w:rsidR="00D8285D" w:rsidRPr="005B7C0F" w:rsidRDefault="00D8285D" w:rsidP="00D8285D">
            <w:pPr>
              <w:spacing w:line="360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 xml:space="preserve">Pierwsze ograniczenia prawne, dziś interpretowane jako przepisy chroniące przyrodę, pojawiły się już na początku istnienia państwa polskiego. Początkowo miały one jednak głównie znaczenie praktyczne – umożliwiały zachowanie na potrzeby królów i innych możnowładców cennych zasobów środowiska przyrodniczego, w tym przede wszystkim grubej zwierzyny łownej. Na przestrzeni wieków następowała ewolucja w kierunku prowadzenia ochrony z pobudek konserwatorskich, estetycznych, historycznych i </w:t>
            </w:r>
            <w:proofErr w:type="spellStart"/>
            <w:r w:rsidRPr="005B7C0F">
              <w:rPr>
                <w:rFonts w:ascii="Times New Roman" w:hAnsi="Times New Roman"/>
                <w:sz w:val="24"/>
              </w:rPr>
              <w:t>naukowych.W</w:t>
            </w:r>
            <w:proofErr w:type="spellEnd"/>
            <w:r w:rsidRPr="005B7C0F">
              <w:rPr>
                <w:rFonts w:ascii="Times New Roman" w:hAnsi="Times New Roman"/>
                <w:sz w:val="24"/>
              </w:rPr>
              <w:t xml:space="preserve"> XI wieku Bolesław I Chrobry ograniczył polowania na bobry. Najstarszym polskim dok</w:t>
            </w:r>
            <w:r w:rsidR="006C388D">
              <w:rPr>
                <w:rFonts w:ascii="Times New Roman" w:hAnsi="Times New Roman"/>
                <w:sz w:val="24"/>
              </w:rPr>
              <w:t xml:space="preserve">umentem dotyczącym ograniczenia </w:t>
            </w:r>
            <w:r w:rsidRPr="005B7C0F">
              <w:rPr>
                <w:rFonts w:ascii="Times New Roman" w:hAnsi="Times New Roman"/>
                <w:sz w:val="24"/>
              </w:rPr>
              <w:t>niekontrolowanego wykorzystania zasobów naturalnych jest Statut wiślicki (1347) wprowadzający kary za wyrąb dębów oraz drzew owocowych w cudzych lasach. Za panowania Władysława Jagiełły wprowadzono też ograniczenia w wyrębie i eksporcie drewna cisowego oraz ustanowiono okres ochronny dla zwierzyny łownej trwający od 23 kwietnia do końca żniw. W 1523 roku Zygmunt Stary unormował prawnie ochronę tura, żubra, bobra, sokoła wędrownego i łabędzi, a Stefan Batory w 1578 roku wydał dekret wprowadzający podczas tarła okresy ochronne dla ryb oraz zakazujący stosowania do ich połowu pewnych typów narzędzi, w tym sieci o zbyt drobnych oczkach.</w:t>
            </w:r>
          </w:p>
          <w:p w:rsidR="00D8285D" w:rsidRPr="005B7C0F" w:rsidRDefault="00D8285D" w:rsidP="00DC712C">
            <w:pPr>
              <w:spacing w:line="360" w:lineRule="auto"/>
              <w:jc w:val="left"/>
              <w:rPr>
                <w:rFonts w:ascii="Times New Roman" w:hAnsi="Times New Roman"/>
                <w:color w:val="92D050"/>
                <w:sz w:val="96"/>
              </w:rPr>
            </w:pPr>
            <w:r w:rsidRPr="005B7C0F">
              <w:rPr>
                <w:rFonts w:ascii="Times New Roman" w:hAnsi="Times New Roman"/>
                <w:sz w:val="24"/>
              </w:rPr>
              <w:t xml:space="preserve">W Polsce działania mające na celu ochronę przyrody mają długą, wywodzącą się ze średniowiecza tradycję, jednak przemyślane i planowe działania oparte na naukowych podstawach podjęto na szerszą skalę dopiero w XX wieku. Po </w:t>
            </w:r>
          </w:p>
        </w:tc>
      </w:tr>
      <w:tr w:rsidR="00D8285D" w:rsidRPr="005B7C0F" w:rsidTr="008605A6">
        <w:tc>
          <w:tcPr>
            <w:tcW w:w="7763" w:type="dxa"/>
          </w:tcPr>
          <w:p w:rsidR="00D8285D" w:rsidRPr="005B7C0F" w:rsidRDefault="00DC712C" w:rsidP="00D8285D">
            <w:pPr>
              <w:spacing w:line="360" w:lineRule="auto"/>
              <w:jc w:val="both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lastRenderedPageBreak/>
              <w:t xml:space="preserve">zakończeniu I wojny światowej, w 1919 roku została powołana Państwowa </w:t>
            </w:r>
            <w:r w:rsidR="006C388D" w:rsidRPr="005B7C0F">
              <w:rPr>
                <w:rFonts w:ascii="Times New Roman" w:hAnsi="Times New Roman"/>
                <w:sz w:val="24"/>
              </w:rPr>
              <w:t xml:space="preserve">Tymczasowa Komisja Ochrony Przyrody przy Ministerstwie Wyznań Religijnych i Oświecenia Publicznego.. Organ ten, w 1926 roku został przekształcony w Państwową Radę Ochrony Przyrody. Na stanowisko przedstawiciela ministra </w:t>
            </w:r>
            <w:r w:rsidR="00D8285D" w:rsidRPr="005B7C0F">
              <w:rPr>
                <w:rFonts w:ascii="Times New Roman" w:hAnsi="Times New Roman"/>
                <w:sz w:val="24"/>
              </w:rPr>
              <w:t>Wyznań Religijnych i Oświecenia Publicznego ds. ochrony przyrody został wybrany profesor Władysław Szafer.</w:t>
            </w:r>
          </w:p>
          <w:p w:rsidR="00D8285D" w:rsidRPr="005B7C0F" w:rsidRDefault="00D8285D" w:rsidP="00D8285D">
            <w:pPr>
              <w:spacing w:line="360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W 1928 roku powstała, z inicjatywy Państwowej Rady Ochrony Przyrody – Liga Ochrony Przyrody.</w:t>
            </w:r>
          </w:p>
          <w:p w:rsidR="00D8285D" w:rsidRPr="005B7C0F" w:rsidRDefault="00D8285D" w:rsidP="00D8285D">
            <w:pPr>
              <w:spacing w:line="360" w:lineRule="auto"/>
              <w:jc w:val="both"/>
              <w:rPr>
                <w:sz w:val="20"/>
              </w:rPr>
            </w:pPr>
          </w:p>
          <w:p w:rsidR="00D8285D" w:rsidRPr="005B7C0F" w:rsidRDefault="00D8285D" w:rsidP="00D8285D">
            <w:pPr>
              <w:rPr>
                <w:sz w:val="20"/>
              </w:rPr>
            </w:pPr>
            <w:r w:rsidRPr="005B7C0F">
              <w:rPr>
                <w:sz w:val="20"/>
              </w:rPr>
              <w:object w:dxaOrig="2865" w:dyaOrig="3960">
                <v:shape id="Picture 4" o:spid="_x0000_i1029" type="#_x0000_t75" style="width:109.65pt;height:150.7pt;visibility:visible;mso-wrap-style:square" o:ole="">
                  <v:imagedata r:id="rId13" o:title=""/>
                </v:shape>
                <o:OLEObject Type="Embed" ProgID="StaticDib" ShapeID="Picture 4" DrawAspect="Content" ObjectID="_1482849264" r:id="rId14"/>
              </w:object>
            </w:r>
          </w:p>
          <w:p w:rsidR="00D8285D" w:rsidRPr="005B7C0F" w:rsidRDefault="00D8285D" w:rsidP="00D8285D">
            <w:pPr>
              <w:rPr>
                <w:sz w:val="20"/>
              </w:rPr>
            </w:pPr>
          </w:p>
          <w:p w:rsidR="00D8285D" w:rsidRPr="005B7C0F" w:rsidRDefault="00D8285D" w:rsidP="00D8285D">
            <w:pPr>
              <w:rPr>
                <w:sz w:val="20"/>
              </w:rPr>
            </w:pPr>
          </w:p>
          <w:p w:rsidR="00D8285D" w:rsidRPr="005B7C0F" w:rsidRDefault="00D8285D" w:rsidP="00DC712C">
            <w:pPr>
              <w:spacing w:line="360" w:lineRule="auto"/>
              <w:rPr>
                <w:rFonts w:ascii="Times New Roman" w:hAnsi="Times New Roman"/>
                <w:b/>
                <w:i/>
                <w:sz w:val="52"/>
              </w:rPr>
            </w:pPr>
            <w:r w:rsidRPr="005B7C0F">
              <w:rPr>
                <w:rFonts w:ascii="Times New Roman" w:hAnsi="Times New Roman"/>
                <w:sz w:val="24"/>
              </w:rPr>
              <w:t xml:space="preserve">Po zakończeniu I wojny światowej w Polsce było 39 rezerwatów przyrody (1469 ha powierzchni). W wyniku działań Państwowej Rady Ochrony Przyrody oraz jej współpracowników w okresie międzywojennym uchwalono pierwsza w Polsce ustawę o ochronie przyrody (1934), utworzono 4500 pomników przyrody i 180 rezerwatów. Do 1939 roku powołano też sześć obszarów chronionych nazywanych parkami narodowymi – Białowieski (1932), Pieniński (1932), Wielkopolski, Babiogórski i Tatrzański oraz Park </w:t>
            </w:r>
          </w:p>
        </w:tc>
        <w:tc>
          <w:tcPr>
            <w:tcW w:w="7851" w:type="dxa"/>
          </w:tcPr>
          <w:p w:rsidR="006C388D" w:rsidRPr="005B7C0F" w:rsidRDefault="00DC712C" w:rsidP="006C388D">
            <w:pPr>
              <w:spacing w:line="360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 xml:space="preserve">Narodowy w Czarnohorze w Karpatach </w:t>
            </w:r>
            <w:r w:rsidR="006C388D" w:rsidRPr="005B7C0F">
              <w:rPr>
                <w:rFonts w:ascii="Times New Roman" w:hAnsi="Times New Roman"/>
                <w:sz w:val="24"/>
              </w:rPr>
              <w:t>Wschodnich. Jednak ze względu na małą powierzchnię i brak odpowiedniej administracji, nie odpowiadały dzisiejszej definicji parku narodowego.</w:t>
            </w:r>
          </w:p>
          <w:p w:rsidR="00D8285D" w:rsidRPr="00890DEC" w:rsidRDefault="006C388D" w:rsidP="00890DEC">
            <w:pPr>
              <w:spacing w:line="360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 xml:space="preserve">W okresie </w:t>
            </w:r>
            <w:proofErr w:type="spellStart"/>
            <w:r w:rsidRPr="005B7C0F">
              <w:rPr>
                <w:rFonts w:ascii="Times New Roman" w:hAnsi="Times New Roman"/>
                <w:sz w:val="24"/>
              </w:rPr>
              <w:t>PRLu</w:t>
            </w:r>
            <w:proofErr w:type="spellEnd"/>
            <w:r w:rsidRPr="005B7C0F">
              <w:rPr>
                <w:rFonts w:ascii="Times New Roman" w:hAnsi="Times New Roman"/>
                <w:sz w:val="24"/>
              </w:rPr>
              <w:t xml:space="preserve"> problemy ochrony przyrody wyszły poza gabinety specjalistów i dotarły do wszystkich obywateli. Wielki w tym udział miała Liga Ochrony Przyrody wraz ze swym miesięcznikiem Przyroda Polska. Wielkim sprzymierzeńcem stały się Lasy Państwowe. Powołano łącznie 23 parki narodowe, ponad 100 parków </w:t>
            </w:r>
            <w:r w:rsidR="005B7C0F" w:rsidRPr="005B7C0F">
              <w:rPr>
                <w:rFonts w:ascii="Times New Roman" w:hAnsi="Times New Roman"/>
                <w:sz w:val="24"/>
              </w:rPr>
              <w:t>krajobrazowych oraz znacznie zwiększono liczbę</w:t>
            </w:r>
            <w:r w:rsidR="005B7C0F" w:rsidRPr="005B7C0F">
              <w:rPr>
                <w:rFonts w:ascii="Times New Roman" w:hAnsi="Times New Roman"/>
                <w:sz w:val="32"/>
              </w:rPr>
              <w:t xml:space="preserve"> </w:t>
            </w:r>
            <w:r w:rsidR="00D8285D" w:rsidRPr="005B7C0F">
              <w:rPr>
                <w:rFonts w:ascii="Times New Roman" w:hAnsi="Times New Roman"/>
                <w:sz w:val="24"/>
              </w:rPr>
              <w:t>rezerwatów i pomników przyrody</w:t>
            </w:r>
          </w:p>
          <w:p w:rsidR="00D8285D" w:rsidRPr="006C388D" w:rsidRDefault="00D8285D" w:rsidP="00D8285D">
            <w:pPr>
              <w:rPr>
                <w:sz w:val="16"/>
              </w:rPr>
            </w:pPr>
            <w:r w:rsidRPr="006C388D">
              <w:rPr>
                <w:rFonts w:ascii="Times New Roman" w:hAnsi="Times New Roman"/>
                <w:b/>
                <w:i/>
                <w:color w:val="4F6228"/>
                <w:sz w:val="48"/>
                <w:u w:val="single"/>
              </w:rPr>
              <w:t>Formy ochrony przyrody</w:t>
            </w:r>
          </w:p>
          <w:p w:rsidR="00D8285D" w:rsidRPr="006C388D" w:rsidRDefault="00D8285D" w:rsidP="00D8285D">
            <w:pPr>
              <w:rPr>
                <w:sz w:val="16"/>
              </w:rPr>
            </w:pPr>
            <w:r w:rsidRPr="006C388D">
              <w:rPr>
                <w:rFonts w:ascii="Times New Roman" w:hAnsi="Times New Roman"/>
                <w:b/>
                <w:i/>
                <w:color w:val="4F6228"/>
                <w:sz w:val="48"/>
                <w:u w:val="single"/>
              </w:rPr>
              <w:t>w Polsce</w:t>
            </w:r>
          </w:p>
          <w:p w:rsidR="00D8285D" w:rsidRPr="005B7C0F" w:rsidRDefault="00D8285D" w:rsidP="00D8285D">
            <w:pPr>
              <w:rPr>
                <w:sz w:val="20"/>
              </w:rPr>
            </w:pPr>
          </w:p>
          <w:p w:rsidR="00D8285D" w:rsidRPr="005B7C0F" w:rsidRDefault="00D8285D" w:rsidP="00D8285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B7C0F">
              <w:rPr>
                <w:rFonts w:ascii="Times New Roman" w:hAnsi="Times New Roman"/>
                <w:sz w:val="24"/>
              </w:rPr>
              <w:t>Ustawa o ochronie przyrody z dnia 16 kwietnia 2004 roku ustanowiła dziesięć form ochrony przyrody. Poza ochroną gatunkową roślin, zwierząt i grzybów są to parki narodowe, rezerwaty przyrody, parki krajobrazowe, obszary chronionego krajobrazu, obszary Natura 2000, użytki ekologiczne, pomniki przyrody, stanowiska dokumentacyjne i zespoły przyrodniczo-krajobrazowe.</w:t>
            </w:r>
          </w:p>
          <w:p w:rsidR="005B7C0F" w:rsidRPr="005B7C0F" w:rsidRDefault="005B7C0F" w:rsidP="00D8285D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D8285D" w:rsidRPr="006C388D" w:rsidRDefault="006C388D" w:rsidP="006C388D">
            <w:pPr>
              <w:spacing w:line="360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b/>
                <w:i/>
                <w:noProof/>
                <w:color w:val="4F6228"/>
                <w:sz w:val="44"/>
                <w:u w:val="single"/>
              </w:rPr>
              <w:drawing>
                <wp:inline distT="0" distB="0" distL="0" distR="0">
                  <wp:extent cx="2373491" cy="1671736"/>
                  <wp:effectExtent l="19050" t="0" r="7759" b="0"/>
                  <wp:docPr id="1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472" cy="1672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C0F" w:rsidRPr="005B7C0F" w:rsidTr="008605A6">
        <w:tc>
          <w:tcPr>
            <w:tcW w:w="7763" w:type="dxa"/>
          </w:tcPr>
          <w:p w:rsidR="005B7C0F" w:rsidRPr="005B7C0F" w:rsidRDefault="005B7C0F" w:rsidP="005B7C0F">
            <w:pPr>
              <w:spacing w:after="200" w:line="360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lastRenderedPageBreak/>
              <w:t xml:space="preserve">Podstawowym składnikiem systemu ochrony są 23 polskie parki narodowe. W obrębie parków, których łączna powierzchnia zajmuje 3145 </w:t>
            </w:r>
            <w:proofErr w:type="spellStart"/>
            <w:r w:rsidRPr="005B7C0F">
              <w:rPr>
                <w:rFonts w:ascii="Times New Roman" w:hAnsi="Times New Roman"/>
                <w:sz w:val="24"/>
              </w:rPr>
              <w:t>km²</w:t>
            </w:r>
            <w:proofErr w:type="spellEnd"/>
            <w:r w:rsidRPr="005B7C0F">
              <w:rPr>
                <w:rFonts w:ascii="Times New Roman" w:hAnsi="Times New Roman"/>
                <w:sz w:val="24"/>
              </w:rPr>
              <w:t xml:space="preserve"> (bez wód przybrzeżnych Bałtyku), wydzielono na obszarze 708 </w:t>
            </w:r>
            <w:proofErr w:type="spellStart"/>
            <w:r w:rsidRPr="005B7C0F">
              <w:rPr>
                <w:rFonts w:ascii="Times New Roman" w:hAnsi="Times New Roman"/>
                <w:sz w:val="24"/>
              </w:rPr>
              <w:t>km²</w:t>
            </w:r>
            <w:proofErr w:type="spellEnd"/>
            <w:r w:rsidRPr="005B7C0F">
              <w:rPr>
                <w:rFonts w:ascii="Times New Roman" w:hAnsi="Times New Roman"/>
                <w:sz w:val="24"/>
              </w:rPr>
              <w:t xml:space="preserve"> strefy ochrony ścisłej, gdzie nie dochodzi do ingerencji człowieka w działanie ekosystemów. Na pozostałych terenach pracownicy parków i naukowcy wspierają odradzanie się naturalnej przyrody.</w:t>
            </w:r>
          </w:p>
          <w:p w:rsidR="005B7C0F" w:rsidRPr="005B7C0F" w:rsidRDefault="005B7C0F" w:rsidP="005B7C0F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B7C0F"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>
                  <wp:extent cx="3223880" cy="3104707"/>
                  <wp:effectExtent l="1905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08" t="1650" b="1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80" cy="3104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C0F" w:rsidRPr="005B7C0F" w:rsidRDefault="005B7C0F" w:rsidP="006C388D">
            <w:pPr>
              <w:spacing w:after="200" w:line="360" w:lineRule="auto"/>
              <w:rPr>
                <w:rFonts w:ascii="Times New Roman" w:hAnsi="Times New Roman"/>
                <w:sz w:val="24"/>
              </w:rPr>
            </w:pPr>
            <w:r w:rsidRPr="005B7C0F">
              <w:rPr>
                <w:rFonts w:ascii="Times New Roman" w:hAnsi="Times New Roman"/>
                <w:sz w:val="24"/>
              </w:rPr>
              <w:t xml:space="preserve">Innym ważnym składnikiem jest 121 parków krajobrazowych o łącznej powierzchni 26 100 </w:t>
            </w:r>
            <w:proofErr w:type="spellStart"/>
            <w:r w:rsidRPr="005B7C0F">
              <w:rPr>
                <w:rFonts w:ascii="Times New Roman" w:hAnsi="Times New Roman"/>
                <w:sz w:val="24"/>
              </w:rPr>
              <w:t>km²</w:t>
            </w:r>
            <w:proofErr w:type="spellEnd"/>
            <w:r w:rsidRPr="005B7C0F">
              <w:rPr>
                <w:rFonts w:ascii="Times New Roman" w:hAnsi="Times New Roman"/>
                <w:sz w:val="24"/>
              </w:rPr>
              <w:t xml:space="preserve">, a zasadniczą różnicą jest to, że można w nich prowadzić działalność gospodarczą i rolniczą. Z kolei obszary chronionego krajobrazu o łącznej powierzchni 70 800 </w:t>
            </w:r>
            <w:proofErr w:type="spellStart"/>
            <w:r w:rsidRPr="005B7C0F">
              <w:rPr>
                <w:rFonts w:ascii="Times New Roman" w:hAnsi="Times New Roman"/>
                <w:sz w:val="24"/>
              </w:rPr>
              <w:t>km²</w:t>
            </w:r>
            <w:proofErr w:type="spellEnd"/>
            <w:r w:rsidRPr="005B7C0F">
              <w:rPr>
                <w:rFonts w:ascii="Times New Roman" w:hAnsi="Times New Roman"/>
                <w:sz w:val="24"/>
              </w:rPr>
              <w:t xml:space="preserve"> są łącznikiem w systemie ochrony tak, że stanowi on ciągłość. Chroni się także niewielkie odizolowane obszary (tzw. użytki ekologiczne), mniejsze fragmenty </w:t>
            </w:r>
          </w:p>
        </w:tc>
        <w:tc>
          <w:tcPr>
            <w:tcW w:w="7851" w:type="dxa"/>
          </w:tcPr>
          <w:p w:rsidR="005B7C0F" w:rsidRPr="005B7C0F" w:rsidRDefault="006C388D" w:rsidP="005B7C0F">
            <w:pPr>
              <w:spacing w:after="200" w:line="360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 xml:space="preserve">pięknych krajobrazów zespoły przyrodniczo-krajobrazowe, a także pojedyncze obiekty – pomniki przyrody i stanowiska dokumentacyjne przyrody </w:t>
            </w:r>
            <w:r w:rsidR="005B7C0F" w:rsidRPr="005B7C0F">
              <w:rPr>
                <w:rFonts w:ascii="Times New Roman" w:hAnsi="Times New Roman"/>
                <w:sz w:val="24"/>
              </w:rPr>
              <w:t>nieożywionej.</w:t>
            </w:r>
          </w:p>
          <w:p w:rsidR="005B7C0F" w:rsidRPr="005B7C0F" w:rsidRDefault="005B7C0F" w:rsidP="005B7C0F">
            <w:pPr>
              <w:spacing w:after="200" w:line="360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 xml:space="preserve">Mniejszymi, chociaż równie cennymi obiektami przyrodniczymi są rezerwaty przyrody. Jest ich w Polsce ponad 1469 i zajmują powierzchnie </w:t>
            </w:r>
            <w:r w:rsidR="00E722D2">
              <w:rPr>
                <w:rFonts w:ascii="Times New Roman" w:hAnsi="Times New Roman"/>
                <w:sz w:val="24"/>
              </w:rPr>
              <w:br/>
            </w:r>
            <w:r w:rsidRPr="005B7C0F">
              <w:rPr>
                <w:rFonts w:ascii="Times New Roman" w:hAnsi="Times New Roman"/>
                <w:sz w:val="24"/>
              </w:rPr>
              <w:t xml:space="preserve">około 1650 </w:t>
            </w:r>
            <w:proofErr w:type="spellStart"/>
            <w:r w:rsidRPr="005B7C0F">
              <w:rPr>
                <w:rFonts w:ascii="Times New Roman" w:hAnsi="Times New Roman"/>
                <w:sz w:val="24"/>
              </w:rPr>
              <w:t>km²</w:t>
            </w:r>
            <w:proofErr w:type="spellEnd"/>
            <w:r w:rsidRPr="005B7C0F">
              <w:rPr>
                <w:rFonts w:ascii="Times New Roman" w:hAnsi="Times New Roman"/>
                <w:sz w:val="24"/>
              </w:rPr>
              <w:t>.</w:t>
            </w:r>
          </w:p>
          <w:p w:rsidR="005B7C0F" w:rsidRPr="005B7C0F" w:rsidRDefault="005B7C0F" w:rsidP="005B7C0F">
            <w:pPr>
              <w:spacing w:line="360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W 2004 r. rozpoczęto też wprowadzanie w Polsce europejskiej formy ochrony przyrody – obszarów Natura 2000, na których chroni się te elementy przyrody, które są zagrożone w skali Europy. Docelowo takie obszary obejmą prawdopodobnie</w:t>
            </w:r>
            <w:r w:rsidRPr="005B7C0F">
              <w:rPr>
                <w:rFonts w:ascii="Times New Roman" w:hAnsi="Times New Roman"/>
                <w:sz w:val="24"/>
              </w:rPr>
              <w:br/>
              <w:t xml:space="preserve"> ok. 15-20% powierzchni kraju.</w:t>
            </w:r>
          </w:p>
          <w:p w:rsidR="005B7C0F" w:rsidRPr="005B7C0F" w:rsidRDefault="005B7C0F" w:rsidP="005B7C0F">
            <w:pPr>
              <w:spacing w:line="360" w:lineRule="auto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Niezmiernie ważnym dopełnieniem w systemie ochrony przyrody jest gatunkowa ochrona zwierząt, grzybów i roślin.</w:t>
            </w:r>
          </w:p>
          <w:p w:rsidR="005B7C0F" w:rsidRDefault="005B7C0F" w:rsidP="006C388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B7C0F">
              <w:rPr>
                <w:rFonts w:ascii="Times New Roman" w:hAnsi="Times New Roman"/>
                <w:sz w:val="24"/>
              </w:rPr>
              <w:t>Ważnymi osiągnięciami polskiego systemu ochrony przyrody jest odbudowa krajowych populacji między innymi takich gatunków jak żubr, bóbr europejski, łabędź niemy, sokół wędrowny czy też łoś.</w:t>
            </w:r>
          </w:p>
          <w:p w:rsidR="006C388D" w:rsidRPr="006C388D" w:rsidRDefault="006C388D" w:rsidP="006C388D">
            <w:pPr>
              <w:spacing w:line="360" w:lineRule="auto"/>
              <w:rPr>
                <w:rFonts w:ascii="Times New Roman" w:hAnsi="Times New Roman"/>
                <w:sz w:val="24"/>
              </w:rPr>
            </w:pPr>
          </w:p>
          <w:p w:rsidR="005B7C0F" w:rsidRPr="005B7C0F" w:rsidRDefault="00DC712C" w:rsidP="00D8285D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5B7C0F">
              <w:rPr>
                <w:sz w:val="24"/>
              </w:rPr>
              <w:object w:dxaOrig="4259" w:dyaOrig="2655">
                <v:shape id="Picture 7" o:spid="_x0000_i1030" type="#_x0000_t75" style="width:211.8pt;height:133.1pt;visibility:visible;mso-wrap-style:square" o:ole="">
                  <v:imagedata r:id="rId17" o:title=""/>
                </v:shape>
                <o:OLEObject Type="Embed" ProgID="StaticDib" ShapeID="Picture 7" DrawAspect="Content" ObjectID="_1482849265" r:id="rId18"/>
              </w:object>
            </w:r>
          </w:p>
        </w:tc>
      </w:tr>
      <w:tr w:rsidR="005B7C0F" w:rsidRPr="005B7C0F" w:rsidTr="008605A6">
        <w:tc>
          <w:tcPr>
            <w:tcW w:w="7763" w:type="dxa"/>
          </w:tcPr>
          <w:p w:rsidR="006C388D" w:rsidRPr="006C388D" w:rsidRDefault="006C388D" w:rsidP="006C388D">
            <w:pPr>
              <w:widowControl/>
              <w:pBdr>
                <w:bottom w:val="single" w:sz="6" w:space="0" w:color="AAAAAA"/>
              </w:pBdr>
              <w:shd w:val="clear" w:color="auto" w:fill="FFFFFF"/>
              <w:suppressAutoHyphens w:val="0"/>
              <w:overflowPunct/>
              <w:autoSpaceDE/>
              <w:autoSpaceDN/>
              <w:spacing w:before="240" w:after="60"/>
              <w:textAlignment w:val="auto"/>
              <w:outlineLvl w:val="1"/>
              <w:rPr>
                <w:rFonts w:ascii="Times New Roman" w:hAnsi="Times New Roman"/>
                <w:b/>
                <w:i/>
                <w:color w:val="000000"/>
                <w:kern w:val="0"/>
                <w:sz w:val="48"/>
                <w:szCs w:val="36"/>
              </w:rPr>
            </w:pPr>
            <w:r w:rsidRPr="006C388D">
              <w:rPr>
                <w:rFonts w:ascii="Times New Roman" w:hAnsi="Times New Roman"/>
                <w:b/>
                <w:i/>
                <w:color w:val="000000"/>
                <w:kern w:val="0"/>
                <w:sz w:val="48"/>
                <w:szCs w:val="36"/>
              </w:rPr>
              <w:lastRenderedPageBreak/>
              <w:t>Planowane parki narodowe</w:t>
            </w:r>
          </w:p>
          <w:p w:rsidR="006C388D" w:rsidRDefault="006C388D" w:rsidP="006C388D">
            <w:pPr>
              <w:pStyle w:val="Nagwek3"/>
              <w:shd w:val="clear" w:color="auto" w:fill="FFFFFF"/>
              <w:spacing w:before="72" w:line="360" w:lineRule="auto"/>
              <w:outlineLvl w:val="2"/>
              <w:rPr>
                <w:rStyle w:val="mw-headline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6C388D" w:rsidRPr="006C388D" w:rsidRDefault="006C388D" w:rsidP="006C388D">
            <w:pPr>
              <w:pStyle w:val="Nagwek3"/>
              <w:shd w:val="clear" w:color="auto" w:fill="FFFFFF"/>
              <w:spacing w:before="72" w:line="360" w:lineRule="auto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6C388D">
              <w:rPr>
                <w:rStyle w:val="mw-headline"/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Jurajski Park Narodowy</w:t>
            </w:r>
          </w:p>
          <w:p w:rsidR="006C388D" w:rsidRDefault="006C388D" w:rsidP="006C388D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Projektowany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19" w:tooltip="Park narodowy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park narodowy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w Polsce, w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20" w:tooltip="Województwo śląskie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województwie śląskim</w:t>
              </w:r>
            </w:hyperlink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mający obejmować obszar pomiędzy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21" w:tooltip="Zawiercie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Zawierciem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a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22" w:tooltip="Częstochow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Częstochową</w:t>
              </w:r>
            </w:hyperlink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stanowiący część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23" w:tooltip="Wyżyna Krakowsko-Częstochowsk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Wyżyny Krakowsko-Częstochowskiej</w:t>
              </w:r>
            </w:hyperlink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Jurajski Park Narodowy miałby być dwudziestym czwartym parkiem narodowym w Polsce, o jednej z najmniejszych powierzchni.</w:t>
            </w:r>
          </w:p>
          <w:p w:rsidR="006C388D" w:rsidRPr="006C388D" w:rsidRDefault="006C388D" w:rsidP="006C388D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6C388D" w:rsidRPr="006C388D" w:rsidRDefault="006C388D" w:rsidP="006C388D">
            <w:pPr>
              <w:pStyle w:val="Nagwek3"/>
              <w:shd w:val="clear" w:color="auto" w:fill="FFFFFF"/>
              <w:spacing w:before="72" w:line="360" w:lineRule="auto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proofErr w:type="spellStart"/>
            <w:r w:rsidRPr="006C388D">
              <w:rPr>
                <w:rStyle w:val="mw-headline"/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Turnicki</w:t>
            </w:r>
            <w:proofErr w:type="spellEnd"/>
            <w:r w:rsidRPr="006C388D">
              <w:rPr>
                <w:rStyle w:val="mw-headline"/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 xml:space="preserve"> Park Narodowy</w:t>
            </w:r>
          </w:p>
          <w:p w:rsidR="006C388D" w:rsidRDefault="006C388D" w:rsidP="006C388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Turnicki</w:t>
            </w:r>
            <w:proofErr w:type="spellEnd"/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Park Narodowy o powierzchni 19 tysięcy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24" w:tooltip="Hektar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hektarów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miałby powstać na terenie gmin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25" w:tooltip="Bircza (gmina)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Bircza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26" w:tooltip="Fredropol (gmina)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Fredropol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w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27" w:tooltip="Województwo podkarpackie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województwie podkarpackim</w:t>
              </w:r>
            </w:hyperlink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Proponowane granice Parku rozciągać się miały od granicy państwowej z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28" w:tooltip="Ukrain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Ukrainą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koło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29" w:tooltip="Kalwaria Pacławsk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Kalwarii Pacławskiej</w:t>
              </w:r>
            </w:hyperlink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poprzez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30" w:tooltip="Leszczyny (województwo podkarpackie)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Leszczyny</w:t>
              </w:r>
            </w:hyperlink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31" w:tooltip="Makow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Makową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32" w:tooltip="Rybotycze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Rybotycze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(granicą lasu), obok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33" w:tooltip="Posada Rybotyck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Posady </w:t>
              </w:r>
              <w:proofErr w:type="spellStart"/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Rybotyckiej</w:t>
              </w:r>
              <w:proofErr w:type="spellEnd"/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przez</w:t>
            </w:r>
            <w:hyperlink r:id="rId34" w:tooltip="Łodzinka Doln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Łodzinkę</w:t>
              </w:r>
              <w:proofErr w:type="spellEnd"/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Dolną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35" w:tooltip="Wola Korzenieck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Wolę </w:t>
              </w:r>
              <w:proofErr w:type="spellStart"/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Korzeniecką</w:t>
              </w:r>
              <w:proofErr w:type="spellEnd"/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w okolice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36" w:tooltip="Bircz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Birczy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br/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 dalej (granicą lasu) do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37" w:tooltip="Leszczawa Doln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Leszczawy Dolnej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38" w:tooltip="Leszczawa Górn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Górnej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 wreszcie przez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39" w:tooltip="Trzcianiec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Trzcianiec</w:t>
              </w:r>
            </w:hyperlink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0" w:tooltip="Wojtkow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Wojtkową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1" w:tooltip="Jureczkow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Jureczkową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do granicy państwowej z Ukrainą na północ od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2" w:tooltip="Krościenko (województwo podkarpackie)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Krościenka</w:t>
              </w:r>
            </w:hyperlink>
          </w:p>
          <w:p w:rsidR="006C388D" w:rsidRPr="006C388D" w:rsidRDefault="006C388D" w:rsidP="006C388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388D" w:rsidRPr="006C388D" w:rsidRDefault="006C388D" w:rsidP="006C388D">
            <w:pPr>
              <w:pStyle w:val="Nagwek3"/>
              <w:shd w:val="clear" w:color="auto" w:fill="FFFFFF"/>
              <w:spacing w:before="72" w:line="360" w:lineRule="auto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6C388D">
              <w:rPr>
                <w:rStyle w:val="mw-headline"/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Mazurski Park Narodowy</w:t>
            </w:r>
          </w:p>
          <w:p w:rsidR="00DC712C" w:rsidRPr="006C388D" w:rsidRDefault="006C388D" w:rsidP="00DC712C">
            <w:pPr>
              <w:spacing w:line="360" w:lineRule="auto"/>
            </w:pP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Mazurski Park Narodowy miałby zostać wyodrębniony z terenów obecnego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3" w:tooltip="Mazurski Park Krajobrazowy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parku krajobrazowego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 obejmować: rzekę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4" w:tooltip="Krutyni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Krutynię</w:t>
              </w:r>
            </w:hyperlink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5B7C0F" w:rsidRPr="005B7C0F" w:rsidRDefault="005B7C0F" w:rsidP="00DC712C">
            <w:pPr>
              <w:rPr>
                <w:sz w:val="20"/>
              </w:rPr>
            </w:pPr>
            <w:r w:rsidRPr="005B7C0F">
              <w:rPr>
                <w:rFonts w:ascii="Times New Roman" w:hAnsi="Times New Roman"/>
                <w:b/>
                <w:i/>
                <w:color w:val="4F6228"/>
                <w:sz w:val="56"/>
                <w:u w:val="single"/>
              </w:rPr>
              <w:lastRenderedPageBreak/>
              <w:t>Cele ochrony przyrody</w:t>
            </w:r>
          </w:p>
          <w:p w:rsidR="005B7C0F" w:rsidRPr="005B7C0F" w:rsidRDefault="005B7C0F" w:rsidP="005B7C0F">
            <w:pPr>
              <w:spacing w:after="200"/>
              <w:rPr>
                <w:sz w:val="20"/>
              </w:rPr>
            </w:pPr>
          </w:p>
          <w:p w:rsidR="005B7C0F" w:rsidRPr="005B7C0F" w:rsidRDefault="005B7C0F" w:rsidP="005B7C0F">
            <w:pPr>
              <w:spacing w:after="200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 xml:space="preserve">Zgodnie z obowiązującą aktualnie Ustawą z dnia 16 kwietnia 2004 r. </w:t>
            </w:r>
            <w:r w:rsidR="006C388D">
              <w:rPr>
                <w:rFonts w:ascii="Times New Roman" w:hAnsi="Times New Roman"/>
                <w:sz w:val="24"/>
              </w:rPr>
              <w:br/>
            </w:r>
            <w:r w:rsidRPr="005B7C0F">
              <w:rPr>
                <w:rFonts w:ascii="Times New Roman" w:hAnsi="Times New Roman"/>
                <w:sz w:val="24"/>
              </w:rPr>
              <w:t>o ochronie przyrody celem ochrony przyrody w Polsce jest:</w:t>
            </w:r>
          </w:p>
          <w:p w:rsidR="005B7C0F" w:rsidRPr="005B7C0F" w:rsidRDefault="005B7C0F" w:rsidP="005B7C0F">
            <w:pPr>
              <w:numPr>
                <w:ilvl w:val="0"/>
                <w:numId w:val="1"/>
              </w:numPr>
              <w:spacing w:after="200" w:line="360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utrzymanie stabilności ekosystemów i trwałości procesów ekologicznych</w:t>
            </w:r>
          </w:p>
          <w:p w:rsidR="005B7C0F" w:rsidRPr="005B7C0F" w:rsidRDefault="005B7C0F" w:rsidP="005B7C0F">
            <w:pPr>
              <w:numPr>
                <w:ilvl w:val="0"/>
                <w:numId w:val="1"/>
              </w:numPr>
              <w:spacing w:after="200" w:line="360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zachowanie różnorodności biologicznej, w tym zapewnienie ciągłości istnienia wszystkich gatunków roślin, zwierząt i grzybów wraz z ich siedliskami</w:t>
            </w:r>
          </w:p>
          <w:p w:rsidR="005B7C0F" w:rsidRPr="005B7C0F" w:rsidRDefault="005B7C0F" w:rsidP="005B7C0F">
            <w:pPr>
              <w:numPr>
                <w:ilvl w:val="0"/>
                <w:numId w:val="1"/>
              </w:numPr>
              <w:spacing w:after="200" w:line="360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ochrona walorów krajobrazowych, zadrzewień oraz zieleni w miastach i wsiach</w:t>
            </w:r>
          </w:p>
          <w:p w:rsidR="005B7C0F" w:rsidRPr="005B7C0F" w:rsidRDefault="005B7C0F" w:rsidP="005B7C0F">
            <w:pPr>
              <w:numPr>
                <w:ilvl w:val="0"/>
                <w:numId w:val="1"/>
              </w:numPr>
              <w:spacing w:after="200" w:line="360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utrzymywanie lub przywracanie do właściwego stanu ochrony siedlisk przyrodniczych, a także pozostałych zasobów, tworów i składników przyrody</w:t>
            </w:r>
          </w:p>
          <w:p w:rsidR="005B7C0F" w:rsidRPr="005B7C0F" w:rsidRDefault="005B7C0F" w:rsidP="005B7C0F">
            <w:pPr>
              <w:numPr>
                <w:ilvl w:val="0"/>
                <w:numId w:val="1"/>
              </w:numPr>
              <w:spacing w:after="200" w:line="360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zachowanie dziedzictwa geologicznego i paleontologicznego</w:t>
            </w:r>
          </w:p>
          <w:p w:rsidR="005B7C0F" w:rsidRPr="005B7C0F" w:rsidRDefault="005B7C0F" w:rsidP="005B7C0F">
            <w:pPr>
              <w:numPr>
                <w:ilvl w:val="0"/>
                <w:numId w:val="1"/>
              </w:numPr>
              <w:spacing w:after="200" w:line="360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kształtowanie właściwych postaw człowieka wobec przyrody poprzez działalność edukacyjną, informacyjną i promocyjną.</w:t>
            </w:r>
          </w:p>
          <w:p w:rsidR="005B7C0F" w:rsidRPr="005B7C0F" w:rsidRDefault="005B7C0F" w:rsidP="005B7C0F">
            <w:pPr>
              <w:spacing w:after="200" w:line="360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Do najważniejszych powodów, dla których stosuje się ochronę przyrody, należą:</w:t>
            </w:r>
          </w:p>
          <w:p w:rsidR="005B7C0F" w:rsidRPr="005B7C0F" w:rsidRDefault="005B7C0F" w:rsidP="005B7C0F">
            <w:pPr>
              <w:numPr>
                <w:ilvl w:val="0"/>
                <w:numId w:val="2"/>
              </w:numPr>
              <w:spacing w:line="276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natury estetycznej (rekreacyjne) – aby podziwiać i móc odpocząć,</w:t>
            </w:r>
          </w:p>
          <w:p w:rsidR="005B7C0F" w:rsidRPr="006C388D" w:rsidRDefault="005B7C0F" w:rsidP="006C388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gospodarcze – aby pozyskiwać surowce i rozwijać gospodarkę,</w:t>
            </w:r>
          </w:p>
        </w:tc>
        <w:tc>
          <w:tcPr>
            <w:tcW w:w="7851" w:type="dxa"/>
          </w:tcPr>
          <w:p w:rsidR="006C388D" w:rsidRDefault="006C388D" w:rsidP="006C388D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jeziora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5" w:tooltip="Jezioro Nidzkie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Nidzkie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6" w:tooltip="Łuknajno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Łuknajno</w:t>
              </w:r>
            </w:hyperlink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Istnieją dwie propozycje obszarów: mniejsza ma obejmować 34,5 tys. ha, większa – 39,5 tys. ha. W obu tych wariantach największą powierzchnię w parku zajmowałaby woda a następnie lasy </w:t>
            </w:r>
            <w:r w:rsidR="00DC712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br/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 bagna.</w:t>
            </w:r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hyperlink r:id="rId47" w:tooltip="Skarb Państwa" w:history="1">
              <w:r w:rsidRPr="006C388D">
                <w:rPr>
                  <w:rStyle w:val="Hipercze"/>
                  <w:rFonts w:ascii="Times New Roman" w:hAnsi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Skarb Państwa</w:t>
              </w:r>
            </w:hyperlink>
            <w:r w:rsidRPr="006C388D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C38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jest właścicielem ponad 90% terenów, na których miałby powstać ten park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6C388D" w:rsidRPr="006C388D" w:rsidRDefault="006C388D" w:rsidP="006C388D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6C388D" w:rsidRPr="006C388D" w:rsidRDefault="006C388D" w:rsidP="006C388D">
            <w:pPr>
              <w:pStyle w:val="Nagwek3"/>
              <w:shd w:val="clear" w:color="auto" w:fill="FFFFFF"/>
              <w:spacing w:before="72" w:line="360" w:lineRule="auto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6C388D">
              <w:rPr>
                <w:rStyle w:val="mw-headline"/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Park Narodowy Dolina Dolnej Odry</w:t>
            </w:r>
          </w:p>
          <w:p w:rsidR="006C388D" w:rsidRPr="006C388D" w:rsidRDefault="006C388D" w:rsidP="00DC712C">
            <w:pPr>
              <w:pStyle w:val="NormalnyWeb"/>
              <w:shd w:val="clear" w:color="auto" w:fill="FFFFFF"/>
              <w:spacing w:before="120" w:beforeAutospacing="0" w:after="120" w:afterAutospacing="0" w:line="375" w:lineRule="atLeast"/>
            </w:pPr>
            <w:r w:rsidRPr="006C388D">
              <w:t xml:space="preserve">Utworzony 28 czerwca 1995 roku na terenie brandenburskiego powiatu </w:t>
            </w:r>
            <w:proofErr w:type="spellStart"/>
            <w:r w:rsidRPr="006C388D">
              <w:t>Uckermark</w:t>
            </w:r>
            <w:proofErr w:type="spellEnd"/>
            <w:r w:rsidRPr="006C388D">
              <w:t xml:space="preserve"> w Niemczech</w:t>
            </w:r>
            <w:r w:rsidRPr="006C388D">
              <w:rPr>
                <w:rStyle w:val="apple-converted-space"/>
              </w:rPr>
              <w:t> </w:t>
            </w:r>
            <w:hyperlink r:id="rId48" w:tooltip="Park Narodowy Doliny Dolnej Odry" w:history="1">
              <w:r w:rsidRPr="006C388D">
                <w:rPr>
                  <w:rStyle w:val="Hipercze"/>
                  <w:color w:val="auto"/>
                  <w:u w:val="none"/>
                </w:rPr>
                <w:t>Park Narodowy Doliny Dolnej Odry</w:t>
              </w:r>
            </w:hyperlink>
            <w:r w:rsidRPr="006C388D">
              <w:rPr>
                <w:rStyle w:val="apple-converted-space"/>
              </w:rPr>
              <w:t> </w:t>
            </w:r>
            <w:r w:rsidRPr="006C388D">
              <w:t>(</w:t>
            </w:r>
            <w:proofErr w:type="spellStart"/>
            <w:r w:rsidRPr="006C388D">
              <w:t>niem</w:t>
            </w:r>
            <w:proofErr w:type="spellEnd"/>
            <w:r w:rsidRPr="006C388D">
              <w:t xml:space="preserve">. </w:t>
            </w:r>
            <w:proofErr w:type="spellStart"/>
            <w:r w:rsidRPr="006C388D">
              <w:t>Nationalpark</w:t>
            </w:r>
            <w:proofErr w:type="spellEnd"/>
            <w:r w:rsidRPr="006C388D">
              <w:t xml:space="preserve"> </w:t>
            </w:r>
            <w:proofErr w:type="spellStart"/>
            <w:r w:rsidRPr="006C388D">
              <w:t>Unteres</w:t>
            </w:r>
            <w:proofErr w:type="spellEnd"/>
            <w:r w:rsidRPr="006C388D">
              <w:t xml:space="preserve"> </w:t>
            </w:r>
            <w:proofErr w:type="spellStart"/>
            <w:r w:rsidRPr="006C388D">
              <w:t>Odertal</w:t>
            </w:r>
            <w:proofErr w:type="spellEnd"/>
            <w:r w:rsidRPr="006C388D">
              <w:t xml:space="preserve">), obejmujący obszar 10 418 ha na lewym brzegu Odry, stanowi część polsko-niemieckiego zespołu obszarów chronionych, obejmującego po polskiej stronie Park Krajobrazowy Dolina Dolnej Odry </w:t>
            </w:r>
            <w:r w:rsidR="00DC712C">
              <w:br/>
            </w:r>
            <w:r w:rsidRPr="006C388D">
              <w:t xml:space="preserve">i Cedyński Park Krajobrazowy. Dokumentacja projektowa parku powstała </w:t>
            </w:r>
            <w:r w:rsidR="00DC712C">
              <w:br/>
            </w:r>
            <w:r w:rsidRPr="006C388D">
              <w:t xml:space="preserve">w 1991 roku, przy czym zakładała utworzenie parku narodowego po obu stronach granicy (autorami dokumentacji byli profesorowie Michael </w:t>
            </w:r>
            <w:proofErr w:type="spellStart"/>
            <w:r w:rsidRPr="006C388D">
              <w:t>Succow</w:t>
            </w:r>
            <w:proofErr w:type="spellEnd"/>
            <w:r w:rsidRPr="006C388D">
              <w:t xml:space="preserve"> </w:t>
            </w:r>
            <w:r w:rsidR="00E722D2">
              <w:br/>
            </w:r>
            <w:r w:rsidRPr="006C388D">
              <w:t xml:space="preserve">i Mieczysław </w:t>
            </w:r>
            <w:proofErr w:type="spellStart"/>
            <w:r w:rsidRPr="006C388D">
              <w:t>Jasnowski</w:t>
            </w:r>
            <w:proofErr w:type="spellEnd"/>
            <w:r w:rsidRPr="006C388D">
              <w:t>). Od tego czasu trwają starania o pełne zrealizowanie tego projektu, które inicjowane są przez Stowarzyszenie Przyjaciół Niemiecko-Polskiego Europejskiego Parku Narodowego Dolina Dolnej Odry (</w:t>
            </w:r>
            <w:proofErr w:type="spellStart"/>
            <w:r w:rsidRPr="006C388D">
              <w:t>Verein</w:t>
            </w:r>
            <w:proofErr w:type="spellEnd"/>
            <w:r w:rsidRPr="006C388D">
              <w:t xml:space="preserve"> der </w:t>
            </w:r>
            <w:proofErr w:type="spellStart"/>
            <w:r w:rsidRPr="006C388D">
              <w:t>Freunde</w:t>
            </w:r>
            <w:proofErr w:type="spellEnd"/>
            <w:r w:rsidRPr="006C388D">
              <w:t xml:space="preserve"> des </w:t>
            </w:r>
            <w:proofErr w:type="spellStart"/>
            <w:r w:rsidRPr="006C388D">
              <w:t>Deutsch-Polnischen</w:t>
            </w:r>
            <w:proofErr w:type="spellEnd"/>
            <w:r w:rsidRPr="006C388D">
              <w:t xml:space="preserve"> </w:t>
            </w:r>
            <w:proofErr w:type="spellStart"/>
            <w:r w:rsidRPr="006C388D">
              <w:t>Europa-Nationalparks</w:t>
            </w:r>
            <w:proofErr w:type="spellEnd"/>
            <w:r w:rsidRPr="006C388D">
              <w:t xml:space="preserve"> </w:t>
            </w:r>
            <w:proofErr w:type="spellStart"/>
            <w:r w:rsidRPr="006C388D">
              <w:t>Unteres</w:t>
            </w:r>
            <w:proofErr w:type="spellEnd"/>
            <w:r w:rsidRPr="006C388D">
              <w:t xml:space="preserve"> </w:t>
            </w:r>
            <w:proofErr w:type="spellStart"/>
            <w:r w:rsidRPr="006C388D">
              <w:t>Odertal</w:t>
            </w:r>
            <w:proofErr w:type="spellEnd"/>
            <w:r w:rsidRPr="006C388D">
              <w:t xml:space="preserve"> </w:t>
            </w:r>
            <w:proofErr w:type="spellStart"/>
            <w:r w:rsidRPr="006C388D">
              <w:t>e.V</w:t>
            </w:r>
            <w:proofErr w:type="spellEnd"/>
            <w:r w:rsidRPr="006C388D">
              <w:t xml:space="preserve">.) </w:t>
            </w:r>
            <w:r w:rsidR="00DC712C">
              <w:br/>
            </w:r>
            <w:r w:rsidRPr="006C388D">
              <w:t xml:space="preserve">z siedzibą w </w:t>
            </w:r>
            <w:proofErr w:type="spellStart"/>
            <w:r w:rsidRPr="006C388D">
              <w:t>Criewen</w:t>
            </w:r>
            <w:proofErr w:type="spellEnd"/>
            <w:r w:rsidRPr="006C388D">
              <w:t xml:space="preserve"> koło Schwedt/</w:t>
            </w:r>
            <w:proofErr w:type="spellStart"/>
            <w:r w:rsidRPr="006C388D">
              <w:t>Oder</w:t>
            </w:r>
            <w:proofErr w:type="spellEnd"/>
            <w:r w:rsidRPr="006C388D">
              <w:t>.</w:t>
            </w:r>
          </w:p>
          <w:p w:rsidR="006C388D" w:rsidRPr="006C388D" w:rsidRDefault="006C388D" w:rsidP="00DC712C">
            <w:pPr>
              <w:spacing w:line="360" w:lineRule="auto"/>
              <w:rPr>
                <w:sz w:val="20"/>
              </w:rPr>
            </w:pPr>
            <w:r w:rsidRPr="006C388D">
              <w:rPr>
                <w:rFonts w:ascii="Times New Roman" w:hAnsi="Times New Roman"/>
                <w:sz w:val="24"/>
                <w:szCs w:val="24"/>
              </w:rPr>
              <w:t>Park powołany został w celu ochrony dna doliny Odry wraz z jej starorzeczami i kompleksami szuwarów, łąk zalewowych i lasów łęgowych. Zbocza doliny Odry porastają lasy mieszane, miejscami także murawy kserotermiczne. Zróżnicowanie siedlisk jest znaczne i warunkuje występowanie ogromnej różnorodności gatunkowej flory i fauny, zwłaszcza</w:t>
            </w:r>
            <w:r w:rsidR="00DC712C" w:rsidRPr="006C388D">
              <w:rPr>
                <w:rFonts w:ascii="Times New Roman" w:hAnsi="Times New Roman"/>
                <w:sz w:val="24"/>
                <w:szCs w:val="24"/>
              </w:rPr>
              <w:t xml:space="preserve"> ptaków</w:t>
            </w:r>
          </w:p>
          <w:p w:rsidR="006C388D" w:rsidRPr="006C388D" w:rsidRDefault="006C388D" w:rsidP="00DC712C">
            <w:pPr>
              <w:spacing w:line="360" w:lineRule="auto"/>
              <w:ind w:left="720"/>
              <w:jc w:val="left"/>
              <w:rPr>
                <w:sz w:val="20"/>
              </w:rPr>
            </w:pPr>
          </w:p>
          <w:p w:rsidR="006C388D" w:rsidRPr="005B7C0F" w:rsidRDefault="006C388D" w:rsidP="006C388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przyrodniczo-naukowe – aby badać gatunki dla młodszych pokoleń; aby tworzyć leki,</w:t>
            </w:r>
          </w:p>
          <w:p w:rsidR="006C388D" w:rsidRPr="005B7C0F" w:rsidRDefault="006C388D" w:rsidP="006C388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sz w:val="20"/>
              </w:rPr>
            </w:pPr>
            <w:r w:rsidRPr="005B7C0F">
              <w:rPr>
                <w:rFonts w:ascii="Times New Roman" w:hAnsi="Times New Roman"/>
                <w:sz w:val="24"/>
              </w:rPr>
              <w:t>społeczne – aby odpoczywać,</w:t>
            </w:r>
          </w:p>
          <w:p w:rsidR="006C388D" w:rsidRPr="00DC712C" w:rsidRDefault="006C388D" w:rsidP="00DC712C">
            <w:pPr>
              <w:pStyle w:val="Akapitzlist"/>
              <w:numPr>
                <w:ilvl w:val="0"/>
                <w:numId w:val="2"/>
              </w:numPr>
              <w:spacing w:after="200" w:line="360" w:lineRule="auto"/>
              <w:rPr>
                <w:sz w:val="20"/>
              </w:rPr>
            </w:pPr>
            <w:r w:rsidRPr="00DC712C">
              <w:rPr>
                <w:rFonts w:ascii="Times New Roman" w:hAnsi="Times New Roman"/>
                <w:sz w:val="24"/>
              </w:rPr>
              <w:t>historyczno-naukowe – dla pokoleń.</w:t>
            </w:r>
          </w:p>
          <w:p w:rsidR="005B7C0F" w:rsidRPr="005B7C0F" w:rsidRDefault="005B7C0F" w:rsidP="005B7C0F">
            <w:pPr>
              <w:spacing w:after="200" w:line="360" w:lineRule="auto"/>
              <w:rPr>
                <w:rFonts w:ascii="Times New Roman" w:hAnsi="Times New Roman"/>
                <w:sz w:val="24"/>
              </w:rPr>
            </w:pPr>
          </w:p>
          <w:p w:rsidR="005B7C0F" w:rsidRPr="006C388D" w:rsidRDefault="005B7C0F" w:rsidP="005B7C0F">
            <w:pPr>
              <w:spacing w:after="200" w:line="276" w:lineRule="auto"/>
              <w:rPr>
                <w:sz w:val="20"/>
              </w:rPr>
            </w:pPr>
            <w:r w:rsidRPr="006C388D">
              <w:rPr>
                <w:rFonts w:ascii="Times New Roman" w:hAnsi="Times New Roman"/>
                <w:b/>
                <w:i/>
                <w:color w:val="4F6228"/>
                <w:sz w:val="56"/>
              </w:rPr>
              <w:t>Rebus</w:t>
            </w:r>
          </w:p>
          <w:p w:rsidR="005B7C0F" w:rsidRPr="005B7C0F" w:rsidRDefault="005B7C0F" w:rsidP="005B7C0F">
            <w:pPr>
              <w:spacing w:after="200"/>
              <w:rPr>
                <w:sz w:val="24"/>
              </w:rPr>
            </w:pPr>
          </w:p>
          <w:p w:rsidR="005B7C0F" w:rsidRPr="005B7C0F" w:rsidRDefault="006C388D" w:rsidP="005B7C0F">
            <w:pPr>
              <w:spacing w:after="200" w:line="360" w:lineRule="auto"/>
              <w:rPr>
                <w:rFonts w:ascii="Times New Roman" w:hAnsi="Times New Roman"/>
                <w:sz w:val="24"/>
              </w:rPr>
            </w:pPr>
            <w:r w:rsidRPr="005B7C0F">
              <w:rPr>
                <w:sz w:val="24"/>
              </w:rPr>
              <w:object w:dxaOrig="8999" w:dyaOrig="4604">
                <v:shape id="Picture 9" o:spid="_x0000_i1031" type="#_x0000_t75" style="width:310.6pt;height:158.25pt;visibility:visible;mso-wrap-style:square" o:ole="">
                  <v:imagedata r:id="rId49" o:title=""/>
                </v:shape>
                <o:OLEObject Type="Embed" ProgID="StaticDib" ShapeID="Picture 9" DrawAspect="Content" ObjectID="_1482849266" r:id="rId50"/>
              </w:object>
            </w:r>
          </w:p>
        </w:tc>
      </w:tr>
    </w:tbl>
    <w:p w:rsidR="00134024" w:rsidRPr="005B7C0F" w:rsidRDefault="00134024" w:rsidP="00D8285D">
      <w:pPr>
        <w:rPr>
          <w:sz w:val="24"/>
        </w:rPr>
      </w:pPr>
    </w:p>
    <w:sectPr w:rsidR="00134024" w:rsidRPr="005B7C0F" w:rsidSect="00D828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13FA"/>
    <w:multiLevelType w:val="multilevel"/>
    <w:tmpl w:val="2FD09A7E"/>
    <w:lvl w:ilvl="0">
      <w:numFmt w:val="bullet"/>
      <w:lvlText w:val="•"/>
      <w:lvlJc w:val="left"/>
      <w:pPr>
        <w:ind w:left="677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47D85C43"/>
    <w:multiLevelType w:val="multilevel"/>
    <w:tmpl w:val="6D085F72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285D"/>
    <w:rsid w:val="00021257"/>
    <w:rsid w:val="000E4B3E"/>
    <w:rsid w:val="00134024"/>
    <w:rsid w:val="005B7C0F"/>
    <w:rsid w:val="006C388D"/>
    <w:rsid w:val="006F19EB"/>
    <w:rsid w:val="008605A6"/>
    <w:rsid w:val="00890DEC"/>
    <w:rsid w:val="00D8285D"/>
    <w:rsid w:val="00DC712C"/>
    <w:rsid w:val="00E7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12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D8285D"/>
    <w:pPr>
      <w:widowControl w:val="0"/>
      <w:suppressAutoHyphens/>
      <w:overflowPunct w:val="0"/>
      <w:autoSpaceDE w:val="0"/>
      <w:autoSpaceDN w:val="0"/>
      <w:spacing w:after="0" w:line="240" w:lineRule="auto"/>
      <w:jc w:val="left"/>
      <w:textAlignment w:val="baseline"/>
    </w:pPr>
    <w:rPr>
      <w:rFonts w:ascii="Calibri" w:eastAsia="Times New Roman" w:hAnsi="Calibri" w:cs="Times New Roman"/>
      <w:kern w:val="3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C388D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  <w:outlineLvl w:val="1"/>
    </w:pPr>
    <w:rPr>
      <w:rFonts w:ascii="Times New Roman" w:hAnsi="Times New Roman"/>
      <w:b/>
      <w:bCs/>
      <w:kern w:val="0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C38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8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B7C0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C0F"/>
    <w:rPr>
      <w:rFonts w:ascii="Tahoma" w:eastAsia="Times New Roman" w:hAnsi="Tahoma" w:cs="Tahoma"/>
      <w:kern w:val="3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5B7C0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C388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mw-headline">
    <w:name w:val="mw-headline"/>
    <w:basedOn w:val="Domylnaczcionkaakapitu"/>
    <w:rsid w:val="006C388D"/>
  </w:style>
  <w:style w:type="character" w:customStyle="1" w:styleId="Nagwek3Znak">
    <w:name w:val="Nagłówek 3 Znak"/>
    <w:basedOn w:val="Domylnaczcionkaakapitu"/>
    <w:link w:val="Nagwek3"/>
    <w:uiPriority w:val="9"/>
    <w:semiHidden/>
    <w:rsid w:val="006C388D"/>
    <w:rPr>
      <w:rFonts w:asciiTheme="majorHAnsi" w:eastAsiaTheme="majorEastAsia" w:hAnsiTheme="majorHAnsi" w:cstheme="majorBidi"/>
      <w:b/>
      <w:bCs/>
      <w:color w:val="4F81BD" w:themeColor="accent1"/>
      <w:kern w:val="3"/>
      <w:lang w:eastAsia="pl-PL"/>
    </w:rPr>
  </w:style>
  <w:style w:type="character" w:customStyle="1" w:styleId="apple-converted-space">
    <w:name w:val="apple-converted-space"/>
    <w:basedOn w:val="Domylnaczcionkaakapitu"/>
    <w:rsid w:val="006C388D"/>
  </w:style>
  <w:style w:type="character" w:styleId="Hipercze">
    <w:name w:val="Hyperlink"/>
    <w:basedOn w:val="Domylnaczcionkaakapitu"/>
    <w:uiPriority w:val="99"/>
    <w:semiHidden/>
    <w:unhideWhenUsed/>
    <w:rsid w:val="006C388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6C388D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2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hyperlink" Target="http://pl.wikipedia.org/wiki/Fredropol_(gmina)" TargetMode="External"/><Relationship Id="rId39" Type="http://schemas.openxmlformats.org/officeDocument/2006/relationships/hyperlink" Target="http://pl.wikipedia.org/wiki/Trzcianiec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l.wikipedia.org/wiki/Zawiercie" TargetMode="External"/><Relationship Id="rId34" Type="http://schemas.openxmlformats.org/officeDocument/2006/relationships/hyperlink" Target="http://pl.wikipedia.org/wiki/%C5%81odzinka_Dolna" TargetMode="External"/><Relationship Id="rId42" Type="http://schemas.openxmlformats.org/officeDocument/2006/relationships/hyperlink" Target="http://pl.wikipedia.org/wiki/Kro%C5%9Bcienko_(wojew%C3%B3dztwo_podkarpackie)" TargetMode="External"/><Relationship Id="rId47" Type="http://schemas.openxmlformats.org/officeDocument/2006/relationships/hyperlink" Target="http://pl.wikipedia.org/wiki/Skarb_Pa%C5%84stwa" TargetMode="External"/><Relationship Id="rId50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hyperlink" Target="http://pl.wikipedia.org/wiki/Bircza_(gmina)" TargetMode="External"/><Relationship Id="rId33" Type="http://schemas.openxmlformats.org/officeDocument/2006/relationships/hyperlink" Target="http://pl.wikipedia.org/wiki/Posada_Rybotycka" TargetMode="External"/><Relationship Id="rId38" Type="http://schemas.openxmlformats.org/officeDocument/2006/relationships/hyperlink" Target="http://pl.wikipedia.org/wiki/Leszczawa_G%C3%B3rna" TargetMode="External"/><Relationship Id="rId46" Type="http://schemas.openxmlformats.org/officeDocument/2006/relationships/hyperlink" Target="http://pl.wikipedia.org/wiki/%C5%81uknajno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pl.wikipedia.org/wiki/Wojew%C3%B3dztwo_%C5%9Bl%C4%85skie" TargetMode="External"/><Relationship Id="rId29" Type="http://schemas.openxmlformats.org/officeDocument/2006/relationships/hyperlink" Target="http://pl.wikipedia.org/wiki/Kalwaria_Pac%C5%82awska" TargetMode="External"/><Relationship Id="rId41" Type="http://schemas.openxmlformats.org/officeDocument/2006/relationships/hyperlink" Target="http://pl.wikipedia.org/wiki/Jureczkowa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hyperlink" Target="http://pl.wikipedia.org/wiki/Hektar" TargetMode="External"/><Relationship Id="rId32" Type="http://schemas.openxmlformats.org/officeDocument/2006/relationships/hyperlink" Target="http://pl.wikipedia.org/wiki/Rybotycze" TargetMode="External"/><Relationship Id="rId37" Type="http://schemas.openxmlformats.org/officeDocument/2006/relationships/hyperlink" Target="http://pl.wikipedia.org/wiki/Leszczawa_Dolna" TargetMode="External"/><Relationship Id="rId40" Type="http://schemas.openxmlformats.org/officeDocument/2006/relationships/hyperlink" Target="http://pl.wikipedia.org/wiki/Wojtkowa" TargetMode="External"/><Relationship Id="rId45" Type="http://schemas.openxmlformats.org/officeDocument/2006/relationships/hyperlink" Target="http://pl.wikipedia.org/wiki/Jezioro_Nidzki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://pl.wikipedia.org/wiki/Wy%C5%BCyna_Krakowsko-Cz%C4%99stochowska" TargetMode="External"/><Relationship Id="rId28" Type="http://schemas.openxmlformats.org/officeDocument/2006/relationships/hyperlink" Target="http://pl.wikipedia.org/wiki/Ukraina" TargetMode="External"/><Relationship Id="rId36" Type="http://schemas.openxmlformats.org/officeDocument/2006/relationships/hyperlink" Target="http://pl.wikipedia.org/wiki/Bircza" TargetMode="External"/><Relationship Id="rId49" Type="http://schemas.openxmlformats.org/officeDocument/2006/relationships/image" Target="media/image9.png"/><Relationship Id="rId10" Type="http://schemas.openxmlformats.org/officeDocument/2006/relationships/oleObject" Target="embeddings/oleObject3.bin"/><Relationship Id="rId19" Type="http://schemas.openxmlformats.org/officeDocument/2006/relationships/hyperlink" Target="http://pl.wikipedia.org/wiki/Park_narodowy" TargetMode="External"/><Relationship Id="rId31" Type="http://schemas.openxmlformats.org/officeDocument/2006/relationships/hyperlink" Target="http://pl.wikipedia.org/wiki/Makowa" TargetMode="External"/><Relationship Id="rId44" Type="http://schemas.openxmlformats.org/officeDocument/2006/relationships/hyperlink" Target="http://pl.wikipedia.org/wiki/Krutynia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hyperlink" Target="http://pl.wikipedia.org/wiki/Cz%C4%99stochowa" TargetMode="External"/><Relationship Id="rId27" Type="http://schemas.openxmlformats.org/officeDocument/2006/relationships/hyperlink" Target="http://pl.wikipedia.org/wiki/Wojew%C3%B3dztwo_podkarpackie" TargetMode="External"/><Relationship Id="rId30" Type="http://schemas.openxmlformats.org/officeDocument/2006/relationships/hyperlink" Target="http://pl.wikipedia.org/wiki/Leszczyny_(wojew%C3%B3dztwo_podkarpackie)" TargetMode="External"/><Relationship Id="rId35" Type="http://schemas.openxmlformats.org/officeDocument/2006/relationships/hyperlink" Target="http://pl.wikipedia.org/wiki/Wola_Korzeniecka" TargetMode="External"/><Relationship Id="rId43" Type="http://schemas.openxmlformats.org/officeDocument/2006/relationships/hyperlink" Target="http://pl.wikipedia.org/wiki/Mazurski_Park_Krajobrazowy" TargetMode="External"/><Relationship Id="rId48" Type="http://schemas.openxmlformats.org/officeDocument/2006/relationships/hyperlink" Target="http://pl.wikipedia.org/wiki/Park_Narodowy_Doliny_Dolnej_Odry" TargetMode="External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1795</Words>
  <Characters>10775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2</cp:revision>
  <cp:lastPrinted>2014-12-15T19:33:00Z</cp:lastPrinted>
  <dcterms:created xsi:type="dcterms:W3CDTF">2015-01-15T16:48:00Z</dcterms:created>
  <dcterms:modified xsi:type="dcterms:W3CDTF">2015-01-15T16:48:00Z</dcterms:modified>
</cp:coreProperties>
</file>